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5" w:lineRule="atLeast"/>
        <w:ind w:right="0"/>
        <w:jc w:val="center"/>
        <w:rPr>
          <w:rFonts w:hint="eastAsia" w:ascii="宋体" w:hAnsi="宋体" w:eastAsia="宋体" w:cs="宋体"/>
          <w:i w:val="0"/>
          <w:iCs w:val="0"/>
          <w:caps w:val="0"/>
          <w:color w:val="555555"/>
          <w:spacing w:val="0"/>
          <w:sz w:val="36"/>
          <w:szCs w:val="36"/>
        </w:rPr>
      </w:pPr>
      <w:r>
        <w:rPr>
          <w:rStyle w:val="5"/>
          <w:rFonts w:hint="eastAsia" w:ascii="宋体" w:hAnsi="宋体" w:eastAsia="宋体" w:cs="宋体"/>
          <w:b/>
          <w:bCs/>
          <w:i w:val="0"/>
          <w:iCs w:val="0"/>
          <w:caps w:val="0"/>
          <w:color w:val="555555"/>
          <w:spacing w:val="0"/>
          <w:sz w:val="36"/>
          <w:szCs w:val="36"/>
          <w:shd w:val="clear" w:fill="FFFFFF"/>
          <w:lang w:val="en-US" w:eastAsia="zh-CN"/>
        </w:rPr>
        <w:t>咸宁市中医</w:t>
      </w:r>
      <w:r>
        <w:rPr>
          <w:rStyle w:val="5"/>
          <w:rFonts w:hint="eastAsia" w:ascii="宋体" w:hAnsi="宋体" w:eastAsia="宋体" w:cs="宋体"/>
          <w:b/>
          <w:bCs/>
          <w:i w:val="0"/>
          <w:iCs w:val="0"/>
          <w:caps w:val="0"/>
          <w:color w:val="555555"/>
          <w:spacing w:val="0"/>
          <w:sz w:val="36"/>
          <w:szCs w:val="36"/>
          <w:shd w:val="clear" w:fill="FFFFFF"/>
        </w:rPr>
        <w:t>医院供应商廉洁自律承诺书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40" w:firstLineChars="200"/>
        <w:jc w:val="left"/>
        <w:rPr>
          <w:rFonts w:hint="eastAsia" w:ascii="仿宋" w:hAnsi="仿宋" w:eastAsia="仿宋" w:cs="仿宋"/>
          <w:i w:val="0"/>
          <w:iCs w:val="0"/>
          <w:caps w:val="0"/>
          <w:color w:val="555555"/>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40" w:firstLineChars="200"/>
        <w:jc w:val="left"/>
        <w:rPr>
          <w:rFonts w:hint="eastAsia" w:ascii="仿宋" w:hAnsi="仿宋" w:eastAsia="仿宋" w:cs="仿宋"/>
          <w:i w:val="0"/>
          <w:iCs w:val="0"/>
          <w:caps w:val="0"/>
          <w:color w:val="555555"/>
          <w:spacing w:val="0"/>
          <w:sz w:val="32"/>
          <w:szCs w:val="32"/>
          <w:lang w:eastAsia="zh-CN"/>
        </w:rPr>
      </w:pPr>
      <w:r>
        <w:rPr>
          <w:rFonts w:hint="eastAsia" w:ascii="仿宋" w:hAnsi="仿宋" w:eastAsia="仿宋" w:cs="仿宋"/>
          <w:i w:val="0"/>
          <w:iCs w:val="0"/>
          <w:caps w:val="0"/>
          <w:color w:val="555555"/>
          <w:spacing w:val="0"/>
          <w:sz w:val="32"/>
          <w:szCs w:val="32"/>
          <w:shd w:val="clear" w:fill="FFFFFF"/>
        </w:rPr>
        <w:t>为落实国家治理医药购销领域商业贿赂和医疗服务中不正之风专项治理工</w:t>
      </w:r>
      <w:bookmarkStart w:id="0" w:name="_GoBack"/>
      <w:bookmarkEnd w:id="0"/>
      <w:r>
        <w:rPr>
          <w:rFonts w:hint="eastAsia" w:ascii="仿宋" w:hAnsi="仿宋" w:eastAsia="仿宋" w:cs="仿宋"/>
          <w:i w:val="0"/>
          <w:iCs w:val="0"/>
          <w:caps w:val="0"/>
          <w:color w:val="555555"/>
          <w:spacing w:val="0"/>
          <w:sz w:val="32"/>
          <w:szCs w:val="32"/>
          <w:shd w:val="clear" w:fill="FFFFFF"/>
        </w:rPr>
        <w:t>作实施要求，进一步加强</w:t>
      </w:r>
      <w:r>
        <w:rPr>
          <w:rFonts w:hint="eastAsia" w:ascii="仿宋" w:hAnsi="仿宋" w:eastAsia="仿宋" w:cs="仿宋"/>
          <w:i w:val="0"/>
          <w:iCs w:val="0"/>
          <w:caps w:val="0"/>
          <w:color w:val="555555"/>
          <w:spacing w:val="0"/>
          <w:sz w:val="32"/>
          <w:szCs w:val="32"/>
          <w:shd w:val="clear" w:fill="FFFFFF"/>
          <w:lang w:eastAsia="zh-CN"/>
        </w:rPr>
        <w:t>行业作风建设</w:t>
      </w:r>
      <w:r>
        <w:rPr>
          <w:rFonts w:hint="eastAsia" w:ascii="仿宋" w:hAnsi="仿宋" w:eastAsia="仿宋" w:cs="仿宋"/>
          <w:i w:val="0"/>
          <w:iCs w:val="0"/>
          <w:caps w:val="0"/>
          <w:color w:val="555555"/>
          <w:spacing w:val="0"/>
          <w:sz w:val="32"/>
          <w:szCs w:val="32"/>
          <w:shd w:val="clear" w:fill="FFFFFF"/>
        </w:rPr>
        <w:t>，杜绝医药耗材购销领域中的“回扣”和“提成”等不正之风，积极配合</w:t>
      </w:r>
      <w:r>
        <w:rPr>
          <w:rFonts w:hint="eastAsia" w:ascii="仿宋" w:hAnsi="仿宋" w:eastAsia="仿宋" w:cs="仿宋"/>
          <w:i w:val="0"/>
          <w:iCs w:val="0"/>
          <w:caps w:val="0"/>
          <w:color w:val="555555"/>
          <w:spacing w:val="0"/>
          <w:sz w:val="32"/>
          <w:szCs w:val="32"/>
          <w:shd w:val="clear" w:fill="FFFFFF"/>
          <w:lang w:val="en-US" w:eastAsia="zh-CN"/>
        </w:rPr>
        <w:t>咸宁市中医</w:t>
      </w:r>
      <w:r>
        <w:rPr>
          <w:rFonts w:hint="eastAsia" w:ascii="仿宋" w:hAnsi="仿宋" w:eastAsia="仿宋" w:cs="仿宋"/>
          <w:i w:val="0"/>
          <w:iCs w:val="0"/>
          <w:caps w:val="0"/>
          <w:color w:val="555555"/>
          <w:spacing w:val="0"/>
          <w:sz w:val="32"/>
          <w:szCs w:val="32"/>
          <w:shd w:val="clear" w:fill="FFFFFF"/>
        </w:rPr>
        <w:t>医院做好医疗服务工作，维护本企业的信誉和形象，作如下承诺：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一、药品、医用耗材、医疗设备生产和经营企业的营销行为，必须符合国家的相关法律、法规和规章制度，不得有违纪违规</w:t>
      </w:r>
      <w:r>
        <w:rPr>
          <w:rFonts w:hint="eastAsia" w:ascii="仿宋" w:hAnsi="仿宋" w:eastAsia="仿宋" w:cs="仿宋"/>
          <w:i w:val="0"/>
          <w:iCs w:val="0"/>
          <w:caps w:val="0"/>
          <w:color w:val="555555"/>
          <w:spacing w:val="0"/>
          <w:sz w:val="32"/>
          <w:szCs w:val="32"/>
          <w:shd w:val="clear" w:fill="FFFFFF"/>
          <w:lang w:val="en-US" w:eastAsia="zh-CN"/>
        </w:rPr>
        <w:t>违法</w:t>
      </w:r>
      <w:r>
        <w:rPr>
          <w:rFonts w:hint="eastAsia" w:ascii="仿宋" w:hAnsi="仿宋" w:eastAsia="仿宋" w:cs="仿宋"/>
          <w:i w:val="0"/>
          <w:iCs w:val="0"/>
          <w:caps w:val="0"/>
          <w:color w:val="555555"/>
          <w:spacing w:val="0"/>
          <w:sz w:val="32"/>
          <w:szCs w:val="32"/>
          <w:shd w:val="clear" w:fill="FFFFFF"/>
        </w:rPr>
        <w:t>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二、药品、医用耗材、医疗设备生产和经营企业要严把供应质量关，确保所供药品和器械的质量，</w:t>
      </w:r>
      <w:r>
        <w:rPr>
          <w:rFonts w:hint="eastAsia" w:ascii="仿宋" w:hAnsi="仿宋" w:eastAsia="仿宋" w:cs="仿宋"/>
          <w:i w:val="0"/>
          <w:iCs w:val="0"/>
          <w:caps w:val="0"/>
          <w:color w:val="555555"/>
          <w:spacing w:val="0"/>
          <w:sz w:val="32"/>
          <w:szCs w:val="32"/>
          <w:shd w:val="clear" w:fill="FFFFFF"/>
          <w:lang w:val="en-US" w:eastAsia="zh-CN"/>
        </w:rPr>
        <w:t>严格</w:t>
      </w:r>
      <w:r>
        <w:rPr>
          <w:rFonts w:hint="eastAsia" w:ascii="仿宋" w:hAnsi="仿宋" w:eastAsia="仿宋" w:cs="仿宋"/>
          <w:i w:val="0"/>
          <w:iCs w:val="0"/>
          <w:caps w:val="0"/>
          <w:color w:val="555555"/>
          <w:spacing w:val="0"/>
          <w:sz w:val="32"/>
          <w:szCs w:val="32"/>
          <w:shd w:val="clear" w:fill="FFFFFF"/>
        </w:rPr>
        <w:t>按采购合同供货。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三、药品、医用耗材、医疗设备生产和经营企业及营销人员不得以回扣、提成等不正当手段进行促销；不得以旅游、考察、宴请等各种名义和形式进行促销；不得以任何借口向医院工作人员赠送现金、有价证券和其他物品等，或给予其他不正当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四、医药代表不得进入医药有关科室及诊疗场所向医师、药械人员、部门及领导推销产品;不得向医院工作人员查询药品耗材的进、销、存量和使用情况，不得以任何形式和方式统计处方。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五、需要举行药品、医用耗材、医疗设备的宣传、学术讲座、会议、外出学习和参观等活动时，必须报</w:t>
      </w:r>
      <w:r>
        <w:rPr>
          <w:rFonts w:hint="eastAsia" w:ascii="仿宋" w:hAnsi="仿宋" w:eastAsia="仿宋" w:cs="仿宋"/>
          <w:i w:val="0"/>
          <w:iCs w:val="0"/>
          <w:caps w:val="0"/>
          <w:color w:val="555555"/>
          <w:spacing w:val="0"/>
          <w:sz w:val="32"/>
          <w:szCs w:val="32"/>
          <w:shd w:val="clear" w:fill="FFFFFF"/>
          <w:lang w:val="en-US" w:eastAsia="zh-CN"/>
        </w:rPr>
        <w:t>医教科及</w:t>
      </w:r>
      <w:r>
        <w:rPr>
          <w:rFonts w:hint="eastAsia" w:ascii="仿宋" w:hAnsi="仿宋" w:eastAsia="仿宋" w:cs="仿宋"/>
          <w:i w:val="0"/>
          <w:iCs w:val="0"/>
          <w:caps w:val="0"/>
          <w:color w:val="555555"/>
          <w:spacing w:val="0"/>
          <w:sz w:val="32"/>
          <w:szCs w:val="32"/>
          <w:shd w:val="clear" w:fill="FFFFFF"/>
        </w:rPr>
        <w:t>医院纪检监察室进行备案，由分管院长和主要领导批准后方可安排，不得私自邀请医院职工参加上述活动。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六、</w:t>
      </w:r>
      <w:r>
        <w:rPr>
          <w:rFonts w:hint="eastAsia" w:ascii="仿宋" w:hAnsi="仿宋" w:eastAsia="仿宋" w:cs="仿宋"/>
          <w:i w:val="0"/>
          <w:iCs w:val="0"/>
          <w:caps w:val="0"/>
          <w:color w:val="555555"/>
          <w:spacing w:val="0"/>
          <w:sz w:val="32"/>
          <w:szCs w:val="32"/>
          <w:shd w:val="clear" w:fill="FFFFFF"/>
          <w:lang w:val="en-US" w:eastAsia="zh-CN"/>
        </w:rPr>
        <w:t>向</w:t>
      </w:r>
      <w:r>
        <w:rPr>
          <w:rFonts w:hint="eastAsia" w:ascii="仿宋" w:hAnsi="仿宋" w:eastAsia="仿宋" w:cs="仿宋"/>
          <w:i w:val="0"/>
          <w:iCs w:val="0"/>
          <w:caps w:val="0"/>
          <w:color w:val="555555"/>
          <w:spacing w:val="0"/>
          <w:sz w:val="32"/>
          <w:szCs w:val="32"/>
          <w:shd w:val="clear" w:fill="FFFFFF"/>
        </w:rPr>
        <w:t>医疗机构的捐赠，严格按照国家的法律法规执行。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七、必须积极配合医院对药品、医用耗材、医疗设备购销中有无商业贿赂的调查。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如有违反上述承诺,我们愿意接受停用、取消中标资格、记入企业及医药代表诚信记录档案、纳入医院“黑名单”等，直至停止业务往来，接受上级纪检监察部门的其他处理。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40" w:firstLineChars="20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本承诺书一式三份，医院</w:t>
      </w:r>
      <w:r>
        <w:rPr>
          <w:rFonts w:hint="eastAsia" w:ascii="仿宋" w:hAnsi="仿宋" w:eastAsia="仿宋" w:cs="仿宋"/>
          <w:i w:val="0"/>
          <w:iCs w:val="0"/>
          <w:caps w:val="0"/>
          <w:color w:val="555555"/>
          <w:spacing w:val="0"/>
          <w:sz w:val="32"/>
          <w:szCs w:val="32"/>
          <w:shd w:val="clear" w:fill="FFFFFF"/>
          <w:lang w:val="en-US" w:eastAsia="zh-CN"/>
        </w:rPr>
        <w:t>相关职能科室</w:t>
      </w:r>
      <w:r>
        <w:rPr>
          <w:rFonts w:hint="eastAsia" w:ascii="仿宋" w:hAnsi="仿宋" w:eastAsia="仿宋" w:cs="仿宋"/>
          <w:i w:val="0"/>
          <w:iCs w:val="0"/>
          <w:caps w:val="0"/>
          <w:color w:val="555555"/>
          <w:spacing w:val="0"/>
          <w:sz w:val="32"/>
          <w:szCs w:val="32"/>
          <w:shd w:val="clear" w:fill="FFFFFF"/>
        </w:rPr>
        <w:t>、纪检监察室和经营单位各留存一份。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仿宋" w:hAnsi="仿宋" w:eastAsia="仿宋" w:cs="仿宋"/>
          <w:i w:val="0"/>
          <w:iCs w:val="0"/>
          <w:caps w:val="0"/>
          <w:color w:val="555555"/>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公司名称: (加盖公章)                联系电话: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经销企业承诺代表(签名):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20"/>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555555"/>
          <w:spacing w:val="0"/>
          <w:sz w:val="32"/>
          <w:szCs w:val="32"/>
          <w:shd w:val="clear" w:fill="FFFFFF"/>
        </w:rPr>
        <w:t>日期：  年  月  日</w:t>
      </w:r>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
    <w:altName w:val="宋体"/>
    <w:panose1 w:val="0201060906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MzkwYWE5YWRjNjY3Mzk3NzFhZjAxYjE0NjdmNzUifQ=="/>
  </w:docVars>
  <w:rsids>
    <w:rsidRoot w:val="00000000"/>
    <w:rsid w:val="07161D6D"/>
    <w:rsid w:val="0E26072A"/>
    <w:rsid w:val="0E52151F"/>
    <w:rsid w:val="1C071B9A"/>
    <w:rsid w:val="1E312ADA"/>
    <w:rsid w:val="1F9A2D26"/>
    <w:rsid w:val="3C664263"/>
    <w:rsid w:val="5A705D94"/>
    <w:rsid w:val="62D96C8E"/>
    <w:rsid w:val="6515081B"/>
    <w:rsid w:val="65D676FC"/>
    <w:rsid w:val="75690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1463</Words>
  <Characters>1464</Characters>
  <Lines>0</Lines>
  <Paragraphs>0</Paragraphs>
  <TotalTime>3</TotalTime>
  <ScaleCrop>false</ScaleCrop>
  <LinksUpToDate>false</LinksUpToDate>
  <CharactersWithSpaces>1505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2022-10-11T06:48:00Z</dcterms:created>
  <dc:creator>Dell</dc:creator>
  <cp:lastModifiedBy>Administrator</cp:lastModifiedBy>
  <cp:lastPrinted>2022-10-12T08:17:23Z</cp:lastPrinted>
  <dcterms:modified xsi:type="dcterms:W3CDTF">2022-10-12T08:17:49Z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A55C6A1A8B584ABF84A6FE6A3CFC8271</vt:lpwstr>
  </property>
</Properties>
</file>